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 w:line="259" w:lineRule="auto"/>
      </w:pPr>
      <w:r>
        <w:rPr>
          <w:rFonts w:ascii="Arial" w:hAnsi="Arial" w:eastAsia="Arial"/>
          <w:b/>
          <w:i w:val="0"/>
          <w:color w:val="000000"/>
          <w:sz w:val="44"/>
        </w:rPr>
        <w:t>გაკვეთილის გეგმის სამუშაო შაბლონი</w:t>
      </w:r>
    </w:p>
    <w:p>
      <w:pPr>
        <w:spacing w:after="200" w:line="259" w:lineRule="auto"/>
      </w:pPr>
      <w:r>
        <w:rPr>
          <w:rFonts w:ascii="Arial" w:hAnsi="Arial" w:eastAsia="Arial"/>
          <w:b w:val="0"/>
          <w:i w:val="0"/>
          <w:color w:val="1F2933"/>
          <w:sz w:val="21"/>
        </w:rPr>
        <w:t>ეს რედაქტირებადი ფაილი დაგეხმარებათ გაკვეთილის მიზნის, დროის, აქტივობების, შემოწმებისა და შეფასების ერთ გეგმაში შეკვრაში. ჯერ გაეცანით ფიქციურ მაგალითს, შემდეგ შეავსეთ ცარიელი შაბლონი და საბოლოო ვერსია მასწავლებელმა გადაამოწმოს.</w:t>
      </w:r>
    </w:p>
    <w:p>
      <w:pPr>
        <w:spacing w:after="120" w:line="259" w:lineRule="auto"/>
      </w:pPr>
      <w:r>
        <w:rPr>
          <w:rFonts w:ascii="Arial" w:hAnsi="Arial" w:eastAsia="Arial"/>
          <w:b/>
          <w:i w:val="0"/>
          <w:color w:val="1F2933"/>
          <w:sz w:val="20"/>
        </w:rPr>
        <w:t>გამოყენება:</w:t>
      </w:r>
      <w:r>
        <w:rPr>
          <w:rFonts w:ascii="Arial" w:hAnsi="Arial" w:eastAsia="Arial"/>
          <w:b w:val="0"/>
          <w:i w:val="0"/>
          <w:color w:val="1F2933"/>
          <w:sz w:val="20"/>
        </w:rPr>
        <w:t xml:space="preserve"> ჩაწერეთ თქვენი რეალური კონტექსტი ან გადაიტანეთ AI-ის უკვე გადამოწმებული მონახაზი. ეს ფაილი თავად არ ქმნის გაკვეთილს.</w:t>
      </w:r>
    </w:p>
    <w:p>
      <w:pPr>
        <w:spacing w:after="120" w:line="259" w:lineRule="auto"/>
      </w:pPr>
      <w:r>
        <w:rPr>
          <w:rFonts w:ascii="Arial" w:hAnsi="Arial" w:eastAsia="Arial"/>
          <w:b/>
          <w:i w:val="0"/>
          <w:color w:val="1F2933"/>
          <w:sz w:val="20"/>
        </w:rPr>
        <w:t>კონფიდენციალურობა:</w:t>
      </w:r>
      <w:r>
        <w:rPr>
          <w:rFonts w:ascii="Arial" w:hAnsi="Arial" w:eastAsia="Arial"/>
          <w:b w:val="0"/>
          <w:i w:val="0"/>
          <w:color w:val="1F2933"/>
          <w:sz w:val="20"/>
        </w:rPr>
        <w:t xml:space="preserve"> არ ჩაწეროთ მოსწავლეთა სახელები, შეფასებები, ჯანმრთელობის ინფორმაცია ან სხვა პირადი მონაცემები.</w:t>
      </w:r>
    </w:p>
    <w:p>
      <w:pPr>
        <w:pStyle w:val="Heading1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30"/>
        </w:rPr>
        <w:t>გაკვეთილის მოკლე ბრიფი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 w:val="true"/>
          <w:cantSplit/>
        </w:trPr>
        <w:tc>
          <w:tcPr>
            <w:tcW w:type="dxa" w:w="302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ველი</w:t>
            </w:r>
          </w:p>
        </w:tc>
        <w:tc>
          <w:tcPr>
            <w:tcW w:type="dxa" w:w="662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ჩასაწერი პასუხი</w:t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საგანი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კლასი ან მოსწავლის დონე</w:t>
            </w:r>
          </w:p>
        </w:tc>
        <w:tc>
          <w:tcPr>
            <w:tcW w:type="dxa" w:w="66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სასწავლო მიზანი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ხანგრძლივობა</w:t>
            </w:r>
          </w:p>
        </w:tc>
        <w:tc>
          <w:tcPr>
            <w:tcW w:type="dxa" w:w="66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მასალები და ტექნიკა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30"/>
        </w:rPr>
        <w:t>ფიქციური მაგალითი</w:t>
      </w:r>
    </w:p>
    <w:p>
      <w:pPr>
        <w:spacing w:after="120" w:line="259" w:lineRule="auto"/>
      </w:pPr>
      <w:r>
        <w:rPr>
          <w:rFonts w:ascii="Arial" w:hAnsi="Arial" w:eastAsia="Arial"/>
          <w:b w:val="0"/>
          <w:i w:val="0"/>
          <w:color w:val="1F2933"/>
          <w:sz w:val="20"/>
        </w:rPr>
        <w:t>მაგალითი გამოგონილია და მხოლოდ შევსების ფორმას აჩვენებს. თემა: წყლის წრებრუნვა, საბაზო საფეხური, 45 წუთი.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rPr>
          <w:tblHeader w:val="true"/>
          <w:cantSplit/>
        </w:trPr>
        <w:tc>
          <w:tcPr>
            <w:tcW w:type="dxa" w:w="792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დრო</w:t>
            </w:r>
          </w:p>
        </w:tc>
        <w:tc>
          <w:tcPr>
            <w:tcW w:type="dxa" w:w="158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აქტივობა</w:t>
            </w:r>
          </w:p>
        </w:tc>
        <w:tc>
          <w:tcPr>
            <w:tcW w:type="dxa" w:w="266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მასწავლებლის მოქმედება</w:t>
            </w:r>
          </w:p>
        </w:tc>
        <w:tc>
          <w:tcPr>
            <w:tcW w:type="dxa" w:w="2376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მოსწავლის მოქმედება</w:t>
            </w:r>
          </w:p>
        </w:tc>
        <w:tc>
          <w:tcPr>
            <w:tcW w:type="dxa" w:w="1800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გაგების შემოწმება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5 წთ</w:t>
            </w:r>
          </w:p>
        </w:tc>
        <w:tc>
          <w:tcPr>
            <w:tcW w:type="dxa" w:w="158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გახსნა</w:t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აჩვენებს წყლის ციკლის სურათს და სვამს ერთ კითხვას</w:t>
            </w:r>
          </w:p>
        </w:tc>
        <w:tc>
          <w:tcPr>
            <w:tcW w:type="dxa" w:w="237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ამბობს წინასწარ ცოდნას</w:t>
            </w:r>
          </w:p>
        </w:tc>
        <w:tc>
          <w:tcPr>
            <w:tcW w:type="dxa" w:w="180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ორი მოკლე პასუხი</w:t>
            </w:r>
          </w:p>
        </w:tc>
      </w:tr>
      <w:tr>
        <w:trPr>
          <w:cantSplit/>
        </w:trPr>
        <w:tc>
          <w:tcPr>
            <w:tcW w:type="dxa" w:w="79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8 წთ</w:t>
            </w:r>
          </w:p>
        </w:tc>
        <w:tc>
          <w:tcPr>
            <w:tcW w:type="dxa" w:w="158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ცნებების გაცნობა</w:t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ხსნის აორთქლებას კონდენსაციას და ნალექს</w:t>
            </w:r>
          </w:p>
        </w:tc>
        <w:tc>
          <w:tcPr>
            <w:tcW w:type="dxa" w:w="237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ნიშნავს საკვანძო სიტყვებს</w:t>
            </w:r>
          </w:p>
        </w:tc>
        <w:tc>
          <w:tcPr>
            <w:tcW w:type="dxa" w:w="180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სამი ტერმინის შესაბამისობა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10 წთ</w:t>
            </w:r>
          </w:p>
        </w:tc>
        <w:tc>
          <w:tcPr>
            <w:tcW w:type="dxa" w:w="158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წყვილებში სქემა</w:t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აძლევს ცარიელ დიაგრამას</w:t>
            </w:r>
          </w:p>
        </w:tc>
        <w:tc>
          <w:tcPr>
            <w:tcW w:type="dxa" w:w="237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ავსებს და ასაბუთებს ისრებს</w:t>
            </w:r>
          </w:p>
        </w:tc>
        <w:tc>
          <w:tcPr>
            <w:tcW w:type="dxa" w:w="180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მასწავლებლის სწრაფი შემოვლა</w:t>
            </w:r>
          </w:p>
        </w:tc>
      </w:tr>
      <w:tr>
        <w:trPr>
          <w:cantSplit/>
        </w:trPr>
        <w:tc>
          <w:tcPr>
            <w:tcW w:type="dxa" w:w="79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12 წთ</w:t>
            </w:r>
          </w:p>
        </w:tc>
        <w:tc>
          <w:tcPr>
            <w:tcW w:type="dxa" w:w="158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მცირე ექსპერიმენტი</w:t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აჩვენებს დახურულ ჭურჭელში ორთქლის მაგალითს</w:t>
            </w:r>
          </w:p>
        </w:tc>
        <w:tc>
          <w:tcPr>
            <w:tcW w:type="dxa" w:w="237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აკვირდება და აღწერს ცვლილებას</w:t>
            </w:r>
          </w:p>
        </w:tc>
        <w:tc>
          <w:tcPr>
            <w:tcW w:type="dxa" w:w="180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ერთი მიზეზის ახსნა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7 წთ</w:t>
            </w:r>
          </w:p>
        </w:tc>
        <w:tc>
          <w:tcPr>
            <w:tcW w:type="dxa" w:w="158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გამოყენება</w:t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აძლევს ამინდის მოკლე სცენარს</w:t>
            </w:r>
          </w:p>
        </w:tc>
        <w:tc>
          <w:tcPr>
            <w:tcW w:type="dxa" w:w="237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აკავშირებს სცენარს ციკლის ეტაპებთან</w:t>
            </w:r>
          </w:p>
        </w:tc>
        <w:tc>
          <w:tcPr>
            <w:tcW w:type="dxa" w:w="180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ინდივიდუალური პასუხი</w:t>
            </w:r>
          </w:p>
        </w:tc>
      </w:tr>
      <w:tr>
        <w:trPr>
          <w:cantSplit/>
        </w:trPr>
        <w:tc>
          <w:tcPr>
            <w:tcW w:type="dxa" w:w="79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3 წთ</w:t>
            </w:r>
          </w:p>
        </w:tc>
        <w:tc>
          <w:tcPr>
            <w:tcW w:type="dxa" w:w="158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დასასრული</w:t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აძლევს გასასვლელ ბარათს</w:t>
            </w:r>
          </w:p>
        </w:tc>
        <w:tc>
          <w:tcPr>
            <w:tcW w:type="dxa" w:w="237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წერს ერთ ნასწავლს და ერთ კითხვას</w:t>
            </w:r>
          </w:p>
        </w:tc>
        <w:tc>
          <w:tcPr>
            <w:tcW w:type="dxa" w:w="180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გასასვლელი ბარათი</w:t>
            </w:r>
          </w:p>
        </w:tc>
      </w:tr>
    </w:tbl>
    <w:p>
      <w:pPr>
        <w:spacing w:after="20"/>
      </w:pPr>
    </w:p>
    <w:p>
      <w:pPr>
        <w:spacing w:after="120" w:line="259" w:lineRule="auto"/>
      </w:pPr>
      <w:r>
        <w:rPr>
          <w:rFonts w:ascii="Arial" w:hAnsi="Arial" w:eastAsia="Arial"/>
          <w:b/>
          <w:i w:val="0"/>
          <w:color w:val="1F2933"/>
          <w:sz w:val="20"/>
        </w:rPr>
        <w:t>დროის შემოწმება:</w:t>
      </w:r>
      <w:r>
        <w:rPr>
          <w:rFonts w:ascii="Arial" w:hAnsi="Arial" w:eastAsia="Arial"/>
          <w:b w:val="0"/>
          <w:i w:val="0"/>
          <w:color w:val="1F2933"/>
          <w:sz w:val="20"/>
        </w:rPr>
        <w:t xml:space="preserve"> 5 + 8 + 10 + 12 + 7 + 3 = 45 წუთი.</w:t>
      </w:r>
    </w:p>
    <w:p>
      <w:pPr>
        <w:spacing w:after="120" w:line="259" w:lineRule="auto"/>
      </w:pPr>
      <w:r>
        <w:rPr>
          <w:rFonts w:ascii="Arial" w:hAnsi="Arial" w:eastAsia="Arial"/>
          <w:b/>
          <w:i w:val="0"/>
          <w:color w:val="1F2933"/>
          <w:sz w:val="20"/>
        </w:rPr>
        <w:t>დიფერენცირებული მხარდაჭერა:</w:t>
      </w:r>
      <w:r>
        <w:rPr>
          <w:rFonts w:ascii="Arial" w:hAnsi="Arial" w:eastAsia="Arial"/>
          <w:b w:val="0"/>
          <w:i w:val="0"/>
          <w:color w:val="1F2933"/>
          <w:sz w:val="20"/>
        </w:rPr>
        <w:t xml:space="preserve"> ტერმინების ბარათები და ნაწილობრივ შევსებული სქემა მათთვის, ვისაც მეტი საყრდენი სჭირდება; სწრაფად მომუშავე მოსწავლე ხსნის ადამიანის მოქმედების გავლენას წყლის ციკლზე.</w:t>
      </w:r>
    </w:p>
    <w:p>
      <w:pPr>
        <w:spacing w:after="120" w:line="259" w:lineRule="auto"/>
      </w:pPr>
      <w:r>
        <w:rPr>
          <w:rFonts w:ascii="Arial" w:hAnsi="Arial" w:eastAsia="Arial"/>
          <w:b/>
          <w:i w:val="0"/>
          <w:color w:val="1F2933"/>
          <w:sz w:val="20"/>
        </w:rPr>
        <w:t>შეფასება:</w:t>
      </w:r>
      <w:r>
        <w:rPr>
          <w:rFonts w:ascii="Arial" w:hAnsi="Arial" w:eastAsia="Arial"/>
          <w:b w:val="0"/>
          <w:i w:val="0"/>
          <w:color w:val="1F2933"/>
          <w:sz w:val="20"/>
        </w:rPr>
        <w:t xml:space="preserve"> სქემა, სცენარის პასუხი და გასასვლელი ბარათი. მონაცემები მხოლოდ კლასის მიმდინარე სწავლების დასაგეგმად გამოიყენება.</w:t>
      </w:r>
    </w:p>
    <w:p>
      <w:r>
        <w:br w:type="page"/>
      </w:r>
    </w:p>
    <w:p>
      <w:pPr>
        <w:pStyle w:val="Heading1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30"/>
        </w:rPr>
        <w:t>ცარიელი გაკვეთილის გეგმა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 w:val="true"/>
          <w:cantSplit/>
        </w:trPr>
        <w:tc>
          <w:tcPr>
            <w:tcW w:type="dxa" w:w="302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ველი</w:t>
            </w:r>
          </w:p>
        </w:tc>
        <w:tc>
          <w:tcPr>
            <w:tcW w:type="dxa" w:w="662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ჩასაწერი პასუხი</w:t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საგანი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კლასი ან მოსწავლის დონე</w:t>
            </w:r>
          </w:p>
        </w:tc>
        <w:tc>
          <w:tcPr>
            <w:tcW w:type="dxa" w:w="66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სასწავლო მიზანი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ხანგრძლივობა</w:t>
            </w:r>
          </w:p>
        </w:tc>
        <w:tc>
          <w:tcPr>
            <w:tcW w:type="dxa" w:w="66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მასალები და ტექნიკა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</w:tbl>
    <w:p>
      <w:pPr>
        <w:spacing w:after="20"/>
      </w:pPr>
    </w:p>
    <w:p>
      <w:pPr>
        <w:pStyle w:val="Heading2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24"/>
        </w:rPr>
        <w:t>დროითი აქტივობების ცხრილი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rPr>
          <w:tblHeader w:val="true"/>
          <w:cantSplit/>
        </w:trPr>
        <w:tc>
          <w:tcPr>
            <w:tcW w:type="dxa" w:w="792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დრო</w:t>
            </w:r>
          </w:p>
        </w:tc>
        <w:tc>
          <w:tcPr>
            <w:tcW w:type="dxa" w:w="158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აქტივობა</w:t>
            </w:r>
          </w:p>
        </w:tc>
        <w:tc>
          <w:tcPr>
            <w:tcW w:type="dxa" w:w="266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მასწავლებლის მოქმედება</w:t>
            </w:r>
          </w:p>
        </w:tc>
        <w:tc>
          <w:tcPr>
            <w:tcW w:type="dxa" w:w="2376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მოსწავლის მოქმედება</w:t>
            </w:r>
          </w:p>
        </w:tc>
        <w:tc>
          <w:tcPr>
            <w:tcW w:type="dxa" w:w="1800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გაგების შემოწმება</w:t>
            </w:r>
          </w:p>
        </w:tc>
      </w:tr>
      <w:tr>
        <w:trPr>
          <w:cantSplit/>
          <w:trHeight w:val="518"/>
        </w:trPr>
        <w:tc>
          <w:tcPr>
            <w:tcW w:type="dxa" w:w="79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8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7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18"/>
        </w:trPr>
        <w:tc>
          <w:tcPr>
            <w:tcW w:type="dxa" w:w="79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8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7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18"/>
        </w:trPr>
        <w:tc>
          <w:tcPr>
            <w:tcW w:type="dxa" w:w="79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8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7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18"/>
        </w:trPr>
        <w:tc>
          <w:tcPr>
            <w:tcW w:type="dxa" w:w="79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8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7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18"/>
        </w:trPr>
        <w:tc>
          <w:tcPr>
            <w:tcW w:type="dxa" w:w="79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8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7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18"/>
        </w:trPr>
        <w:tc>
          <w:tcPr>
            <w:tcW w:type="dxa" w:w="79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8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7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30"/>
        </w:rPr>
        <w:t>მხარდაჭერა შეფასება და მასწავლებლის გადახედვა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 w:val="true"/>
          <w:cantSplit/>
        </w:trPr>
        <w:tc>
          <w:tcPr>
            <w:tcW w:type="dxa" w:w="302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ველი</w:t>
            </w:r>
          </w:p>
        </w:tc>
        <w:tc>
          <w:tcPr>
            <w:tcW w:type="dxa" w:w="662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ჩასაწერი პასუხი</w:t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გაგების შუალედური შემოწმებები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დიფერენცირებული მხარდაჭერა</w:t>
            </w:r>
          </w:p>
        </w:tc>
        <w:tc>
          <w:tcPr>
            <w:tcW w:type="dxa" w:w="66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საბოლოო შეფასება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საშინაო ან შემდგომი ნაბიჯი</w:t>
            </w:r>
          </w:p>
        </w:tc>
        <w:tc>
          <w:tcPr>
            <w:tcW w:type="dxa" w:w="66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მასწავლებლის შენიშვნები გაკვეთილის შემდეგ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</w:tbl>
    <w:p>
      <w:pPr>
        <w:spacing w:after="20"/>
      </w:pPr>
    </w:p>
    <w:p>
      <w:pPr>
        <w:pStyle w:val="Heading2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24"/>
        </w:rPr>
        <w:t>ხარისხის ჩამონათვალი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მიზანი გაზომვადია და შეესაბამება მოსწავლის დონეს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აქტივობების დროის ჯამი ზუსტად ემთხვევა გაკვეთილის ხანგრძლივობას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ყოველ ძირითად ეტაპს აქვს გაგების შემოწმება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დიფერენცირებული მხარდაჭერა პრაქტიკული და ღირსების შემნახველია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შეფასება ამოწმებს სწორედ მითითებულ მიზანს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პირადი მონაცემები ამოღებულია და მასალების გამოყენების უფლება შემოწმებულია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AI-ის მონახაზი მასწავლებელმა გადაამოწმა და საჭიროებისამებრ შეცვალა</w:t>
      </w:r>
    </w:p>
    <w:p>
      <w:pPr>
        <w:spacing w:after="120" w:line="259" w:lineRule="auto"/>
      </w:pPr>
      <w:r>
        <w:rPr>
          <w:rFonts w:ascii="Arial" w:hAnsi="Arial" w:eastAsia="Arial"/>
          <w:b w:val="0"/>
          <w:i w:val="0"/>
          <w:color w:val="1F2933"/>
          <w:sz w:val="20"/>
        </w:rPr>
        <w:t>Ubralod სამუშაო შაბლონი</w:t>
      </w:r>
    </w:p>
    <w:p>
      <w:hyperlink r:id="rId9">
        <w:r>
          <w:rPr>
            <w:color w:val="0F8B8D"/>
            <w:u w:val="single"/>
          </w:rPr>
          <w:t>https://ai.ubralod.ge/ai-for/gakvetilis-gegmis-sheqmna</w:t>
        </w:r>
      </w:hyperlink>
    </w:p>
    <w:sectPr>
      <w:footerReference w:type="default" r:id="rId10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4B5563"/>
        <w:sz w:val="16"/>
      </w:rPr>
      <w:t xml:space="preserve">Ubralod სამუშაო შაბლონი  •  </w:t>
    </w:r>
    <w:hyperlink r:id="rId1">
      <w:r>
        <w:rPr>
          <w:color w:val="0F8B8D"/>
          <w:u w:val="single"/>
        </w:rPr>
        <w:t>https://ai.ubralod.ge/ai-for/gakvetilis-gegmis-sheqmna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i.ubralod.ge/ai-for/gakvetilis-gegmis-sheqmna" TargetMode="Externa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i.ubralod.ge/ai-for/gakvetilis-gegmis-sheqm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